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7B" w:rsidRPr="007A147B" w:rsidRDefault="007A147B" w:rsidP="007A147B">
      <w:pPr>
        <w:spacing w:after="0" w:line="240" w:lineRule="auto"/>
        <w:rPr>
          <w:rFonts w:ascii="Arial" w:eastAsia="Times New Roman" w:hAnsi="Arial" w:cs="Arial"/>
          <w:color w:val="444444"/>
          <w:sz w:val="20"/>
          <w:szCs w:val="20"/>
          <w:lang w:val="en"/>
        </w:rPr>
      </w:pPr>
      <w:r>
        <w:rPr>
          <w:rFonts w:ascii="Arial" w:eastAsia="Times New Roman" w:hAnsi="Arial" w:cs="Arial"/>
          <w:noProof/>
          <w:color w:val="444444"/>
          <w:sz w:val="20"/>
          <w:szCs w:val="20"/>
        </w:rPr>
        <w:drawing>
          <wp:inline distT="0" distB="0" distL="0" distR="0">
            <wp:extent cx="2914650" cy="390525"/>
            <wp:effectExtent l="0" t="0" r="0" b="9525"/>
            <wp:docPr id="3" name="Picture 3" descr="http://gov.cbia.com/images/img_header_logo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cbia.com/images/img_header_logo_pri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390525"/>
                    </a:xfrm>
                    <a:prstGeom prst="rect">
                      <a:avLst/>
                    </a:prstGeom>
                    <a:noFill/>
                    <a:ln>
                      <a:noFill/>
                    </a:ln>
                  </pic:spPr>
                </pic:pic>
              </a:graphicData>
            </a:graphic>
          </wp:inline>
        </w:drawing>
      </w:r>
    </w:p>
    <w:p w:rsidR="007A147B" w:rsidRPr="007A147B" w:rsidRDefault="007A147B" w:rsidP="007A147B">
      <w:pPr>
        <w:spacing w:before="100" w:beforeAutospacing="1" w:after="100" w:afterAutospacing="1" w:line="240" w:lineRule="auto"/>
        <w:outlineLvl w:val="0"/>
        <w:rPr>
          <w:rFonts w:ascii="Arial" w:eastAsia="Times New Roman" w:hAnsi="Arial" w:cs="Arial"/>
          <w:b/>
          <w:bCs/>
          <w:color w:val="444444"/>
          <w:kern w:val="36"/>
          <w:sz w:val="38"/>
          <w:szCs w:val="38"/>
          <w:lang w:val="en"/>
        </w:rPr>
      </w:pPr>
      <w:r>
        <w:rPr>
          <w:rFonts w:ascii="Arial" w:eastAsia="Times New Roman" w:hAnsi="Arial" w:cs="Arial"/>
          <w:b/>
          <w:bCs/>
          <w:noProof/>
          <w:color w:val="444444"/>
          <w:kern w:val="36"/>
          <w:sz w:val="38"/>
          <w:szCs w:val="38"/>
        </w:rPr>
        <w:drawing>
          <wp:inline distT="0" distB="0" distL="0" distR="0">
            <wp:extent cx="8953500" cy="409575"/>
            <wp:effectExtent l="0" t="0" r="0" b="9525"/>
            <wp:docPr id="2" name="Picture 2" descr="http://gov.cbia.com/images/img_h1_issu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v.cbia.com/images/img_h1_issueshead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0" cy="409575"/>
                    </a:xfrm>
                    <a:prstGeom prst="rect">
                      <a:avLst/>
                    </a:prstGeom>
                    <a:noFill/>
                    <a:ln>
                      <a:noFill/>
                    </a:ln>
                  </pic:spPr>
                </pic:pic>
              </a:graphicData>
            </a:graphic>
          </wp:inline>
        </w:drawing>
      </w:r>
    </w:p>
    <w:p w:rsidR="007A147B" w:rsidRPr="007A147B" w:rsidRDefault="007A147B" w:rsidP="007A147B">
      <w:pPr>
        <w:spacing w:before="100" w:beforeAutospacing="1" w:after="100" w:afterAutospacing="1" w:line="240" w:lineRule="auto"/>
        <w:outlineLvl w:val="0"/>
        <w:rPr>
          <w:rFonts w:ascii="Arial" w:eastAsia="Times New Roman" w:hAnsi="Arial" w:cs="Arial"/>
          <w:b/>
          <w:bCs/>
          <w:color w:val="444444"/>
          <w:kern w:val="36"/>
          <w:sz w:val="38"/>
          <w:szCs w:val="38"/>
          <w:lang w:val="en"/>
        </w:rPr>
      </w:pPr>
      <w:r w:rsidRPr="007A147B">
        <w:rPr>
          <w:rFonts w:ascii="Arial" w:eastAsia="Times New Roman" w:hAnsi="Arial" w:cs="Arial"/>
          <w:b/>
          <w:bCs/>
          <w:color w:val="444444"/>
          <w:kern w:val="36"/>
          <w:sz w:val="38"/>
          <w:szCs w:val="38"/>
          <w:lang w:val="en"/>
        </w:rPr>
        <w:t>Another Healthcare Tax on Employers: Say What!?</w:t>
      </w:r>
    </w:p>
    <w:p w:rsidR="007A147B" w:rsidRPr="007A147B" w:rsidRDefault="007A147B" w:rsidP="007A147B">
      <w:pPr>
        <w:spacing w:before="100" w:beforeAutospacing="1" w:after="100" w:afterAutospacing="1" w:line="240" w:lineRule="auto"/>
        <w:outlineLvl w:val="1"/>
        <w:rPr>
          <w:rFonts w:ascii="Arial" w:eastAsia="Times New Roman" w:hAnsi="Arial" w:cs="Arial"/>
          <w:b/>
          <w:bCs/>
          <w:color w:val="444444"/>
          <w:sz w:val="35"/>
          <w:szCs w:val="35"/>
          <w:lang w:val="en"/>
        </w:rPr>
      </w:pPr>
      <w:r w:rsidRPr="007A147B">
        <w:rPr>
          <w:rFonts w:ascii="Arial" w:eastAsia="Times New Roman" w:hAnsi="Arial" w:cs="Arial"/>
          <w:b/>
          <w:bCs/>
          <w:color w:val="444444"/>
          <w:sz w:val="35"/>
          <w:szCs w:val="35"/>
          <w:lang w:val="en"/>
        </w:rPr>
        <w:t>March 28, 2014</w:t>
      </w:r>
    </w:p>
    <w:p w:rsidR="007A147B" w:rsidRPr="007A147B" w:rsidRDefault="007A147B" w:rsidP="007A147B">
      <w:pPr>
        <w:spacing w:before="100" w:beforeAutospacing="1" w:after="100" w:afterAutospacing="1" w:line="240" w:lineRule="auto"/>
        <w:rPr>
          <w:rFonts w:ascii="Arial" w:eastAsia="Times New Roman" w:hAnsi="Arial" w:cs="Arial"/>
          <w:color w:val="444444"/>
          <w:sz w:val="20"/>
          <w:szCs w:val="20"/>
          <w:lang w:val="en"/>
        </w:rPr>
      </w:pPr>
      <w:r>
        <w:rPr>
          <w:rFonts w:ascii="Arial" w:eastAsia="Times New Roman" w:hAnsi="Arial" w:cs="Arial"/>
          <w:noProof/>
          <w:color w:val="444444"/>
          <w:sz w:val="20"/>
          <w:szCs w:val="20"/>
        </w:rPr>
        <w:drawing>
          <wp:inline distT="0" distB="0" distL="0" distR="0">
            <wp:extent cx="5448300" cy="3505200"/>
            <wp:effectExtent l="0" t="0" r="0" b="0"/>
            <wp:docPr id="1" name="Picture 1" descr="http://gov.cbia.com/images/sized/images/healthcare/Caduceus-Shadow_040711-572x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v.cbia.com/images/sized/images/healthcare/Caduceus-Shadow_040711-572x3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3505200"/>
                    </a:xfrm>
                    <a:prstGeom prst="rect">
                      <a:avLst/>
                    </a:prstGeom>
                    <a:noFill/>
                    <a:ln>
                      <a:noFill/>
                    </a:ln>
                  </pic:spPr>
                </pic:pic>
              </a:graphicData>
            </a:graphic>
          </wp:inline>
        </w:drawing>
      </w:r>
    </w:p>
    <w:p w:rsidR="007A147B" w:rsidRPr="007A147B" w:rsidRDefault="007A147B" w:rsidP="007A147B">
      <w:pPr>
        <w:spacing w:before="100" w:beforeAutospacing="1" w:after="100" w:afterAutospacing="1" w:line="240" w:lineRule="auto"/>
        <w:rPr>
          <w:rFonts w:ascii="Arial" w:eastAsia="Times New Roman" w:hAnsi="Arial" w:cs="Arial"/>
          <w:color w:val="444444"/>
          <w:sz w:val="20"/>
          <w:szCs w:val="20"/>
          <w:lang w:val="en"/>
        </w:rPr>
      </w:pPr>
      <w:r w:rsidRPr="007A147B">
        <w:rPr>
          <w:rFonts w:ascii="Arial" w:eastAsia="Times New Roman" w:hAnsi="Arial" w:cs="Arial"/>
          <w:color w:val="444444"/>
          <w:sz w:val="20"/>
          <w:szCs w:val="20"/>
          <w:lang w:val="en"/>
        </w:rPr>
        <w:t>Tucked within the proposed state budget revision is a new, $3.2 million tax on Connecticut businesses to fund a state healthcare program. </w:t>
      </w:r>
    </w:p>
    <w:p w:rsidR="007A147B" w:rsidRPr="007A147B" w:rsidRDefault="007A147B" w:rsidP="007A147B">
      <w:pPr>
        <w:spacing w:before="100" w:beforeAutospacing="1" w:after="100" w:afterAutospacing="1" w:line="240" w:lineRule="auto"/>
        <w:rPr>
          <w:rFonts w:ascii="Arial" w:eastAsia="Times New Roman" w:hAnsi="Arial" w:cs="Arial"/>
          <w:color w:val="444444"/>
          <w:sz w:val="20"/>
          <w:szCs w:val="20"/>
          <w:lang w:val="en"/>
        </w:rPr>
      </w:pPr>
      <w:r w:rsidRPr="007A147B">
        <w:rPr>
          <w:rFonts w:ascii="Arial" w:eastAsia="Times New Roman" w:hAnsi="Arial" w:cs="Arial"/>
          <w:color w:val="444444"/>
          <w:sz w:val="20"/>
          <w:szCs w:val="20"/>
          <w:lang w:val="en"/>
        </w:rPr>
        <w:t xml:space="preserve">The hidden tax will fund the State Innovation Model (SIM), including the hiring </w:t>
      </w:r>
      <w:proofErr w:type="gramStart"/>
      <w:r w:rsidRPr="007A147B">
        <w:rPr>
          <w:rFonts w:ascii="Arial" w:eastAsia="Times New Roman" w:hAnsi="Arial" w:cs="Arial"/>
          <w:color w:val="444444"/>
          <w:sz w:val="20"/>
          <w:szCs w:val="20"/>
          <w:lang w:val="en"/>
        </w:rPr>
        <w:t>of  nine</w:t>
      </w:r>
      <w:proofErr w:type="gramEnd"/>
      <w:r w:rsidRPr="007A147B">
        <w:rPr>
          <w:rFonts w:ascii="Arial" w:eastAsia="Times New Roman" w:hAnsi="Arial" w:cs="Arial"/>
          <w:color w:val="444444"/>
          <w:sz w:val="20"/>
          <w:szCs w:val="20"/>
          <w:lang w:val="en"/>
        </w:rPr>
        <w:t xml:space="preserve"> new state employees to roll out this government initiative.</w:t>
      </w:r>
    </w:p>
    <w:p w:rsidR="007A147B" w:rsidRPr="007A147B" w:rsidRDefault="007A147B" w:rsidP="007A147B">
      <w:pPr>
        <w:spacing w:before="100" w:beforeAutospacing="1" w:after="100" w:afterAutospacing="1" w:line="240" w:lineRule="auto"/>
        <w:rPr>
          <w:rFonts w:ascii="Arial" w:eastAsia="Times New Roman" w:hAnsi="Arial" w:cs="Arial"/>
          <w:color w:val="444444"/>
          <w:sz w:val="20"/>
          <w:szCs w:val="20"/>
          <w:lang w:val="en"/>
        </w:rPr>
      </w:pPr>
      <w:r w:rsidRPr="007A147B">
        <w:rPr>
          <w:rFonts w:ascii="Arial" w:eastAsia="Times New Roman" w:hAnsi="Arial" w:cs="Arial"/>
          <w:color w:val="444444"/>
          <w:sz w:val="20"/>
          <w:szCs w:val="20"/>
          <w:lang w:val="en"/>
        </w:rPr>
        <w:t>It’s puzzling why SIM—designed to benefit all Connecticut residents—must be paid for predominately by businesses. The tax falls on large employers (</w:t>
      </w:r>
      <w:proofErr w:type="spellStart"/>
      <w:r w:rsidRPr="007A147B">
        <w:rPr>
          <w:rFonts w:ascii="Arial" w:eastAsia="Times New Roman" w:hAnsi="Arial" w:cs="Arial"/>
          <w:color w:val="444444"/>
          <w:sz w:val="20"/>
          <w:szCs w:val="20"/>
          <w:lang w:val="en"/>
        </w:rPr>
        <w:t>self insured</w:t>
      </w:r>
      <w:proofErr w:type="spellEnd"/>
      <w:r w:rsidRPr="007A147B">
        <w:rPr>
          <w:rFonts w:ascii="Arial" w:eastAsia="Times New Roman" w:hAnsi="Arial" w:cs="Arial"/>
          <w:color w:val="444444"/>
          <w:sz w:val="20"/>
          <w:szCs w:val="20"/>
          <w:lang w:val="en"/>
        </w:rPr>
        <w:t xml:space="preserve"> companies) and small businesses (via a pass-through from their carriers).</w:t>
      </w:r>
    </w:p>
    <w:p w:rsidR="007A147B" w:rsidRPr="007A147B" w:rsidRDefault="007A147B" w:rsidP="007A147B">
      <w:pPr>
        <w:spacing w:before="100" w:beforeAutospacing="1" w:after="100" w:afterAutospacing="1" w:line="240" w:lineRule="auto"/>
        <w:rPr>
          <w:rFonts w:ascii="Arial" w:eastAsia="Times New Roman" w:hAnsi="Arial" w:cs="Arial"/>
          <w:color w:val="444444"/>
          <w:sz w:val="20"/>
          <w:szCs w:val="20"/>
          <w:lang w:val="en"/>
        </w:rPr>
      </w:pPr>
      <w:r w:rsidRPr="007A147B">
        <w:rPr>
          <w:rFonts w:ascii="Arial" w:eastAsia="Times New Roman" w:hAnsi="Arial" w:cs="Arial"/>
          <w:color w:val="444444"/>
          <w:sz w:val="20"/>
          <w:szCs w:val="20"/>
          <w:lang w:val="en"/>
        </w:rPr>
        <w:t xml:space="preserve">This is an issue not only because the tax targets employers for a program touted as benefiting everyone in the state, but </w:t>
      </w:r>
      <w:hyperlink r:id="rId9" w:tgtFrame="_blank" w:history="1">
        <w:r w:rsidRPr="007A147B">
          <w:rPr>
            <w:rFonts w:ascii="Arial" w:eastAsia="Times New Roman" w:hAnsi="Arial" w:cs="Arial"/>
            <w:color w:val="3E55B9"/>
            <w:sz w:val="20"/>
            <w:szCs w:val="20"/>
            <w:u w:val="single"/>
            <w:lang w:val="en"/>
          </w:rPr>
          <w:t>SIM</w:t>
        </w:r>
      </w:hyperlink>
      <w:r w:rsidRPr="007A147B">
        <w:rPr>
          <w:rFonts w:ascii="Arial" w:eastAsia="Times New Roman" w:hAnsi="Arial" w:cs="Arial"/>
          <w:color w:val="444444"/>
          <w:sz w:val="20"/>
          <w:szCs w:val="20"/>
          <w:lang w:val="en"/>
        </w:rPr>
        <w:t xml:space="preserve"> is an effort to accomplish what employers are already doing and will continue to work towards – improving quality and reducing cost.</w:t>
      </w:r>
    </w:p>
    <w:p w:rsidR="007A147B" w:rsidRPr="007A147B" w:rsidRDefault="007A147B" w:rsidP="007A147B">
      <w:pPr>
        <w:spacing w:before="100" w:beforeAutospacing="1" w:after="100" w:afterAutospacing="1" w:line="240" w:lineRule="auto"/>
        <w:rPr>
          <w:rFonts w:ascii="Arial" w:eastAsia="Times New Roman" w:hAnsi="Arial" w:cs="Arial"/>
          <w:color w:val="444444"/>
          <w:sz w:val="20"/>
          <w:szCs w:val="20"/>
          <w:lang w:val="en"/>
        </w:rPr>
      </w:pPr>
      <w:r w:rsidRPr="007A147B">
        <w:rPr>
          <w:rFonts w:ascii="Arial" w:eastAsia="Times New Roman" w:hAnsi="Arial" w:cs="Arial"/>
          <w:color w:val="444444"/>
          <w:sz w:val="20"/>
          <w:szCs w:val="20"/>
          <w:lang w:val="en"/>
        </w:rPr>
        <w:t>Worse is the state’s expectation that this tax is not a one-time-only assessment. The fund is expected to grow, with Connecticut’s employers likely to take on ever-increasing assessments. </w:t>
      </w:r>
    </w:p>
    <w:p w:rsidR="007A147B" w:rsidRPr="007A147B" w:rsidRDefault="007A147B" w:rsidP="007A147B">
      <w:pPr>
        <w:spacing w:before="100" w:beforeAutospacing="1" w:after="100" w:afterAutospacing="1" w:line="240" w:lineRule="auto"/>
        <w:rPr>
          <w:rFonts w:ascii="Arial" w:eastAsia="Times New Roman" w:hAnsi="Arial" w:cs="Arial"/>
          <w:color w:val="444444"/>
          <w:sz w:val="20"/>
          <w:szCs w:val="20"/>
          <w:lang w:val="en"/>
        </w:rPr>
      </w:pPr>
      <w:r w:rsidRPr="007A147B">
        <w:rPr>
          <w:rFonts w:ascii="Arial" w:eastAsia="Times New Roman" w:hAnsi="Arial" w:cs="Arial"/>
          <w:color w:val="444444"/>
          <w:sz w:val="20"/>
          <w:szCs w:val="20"/>
          <w:lang w:val="en"/>
        </w:rPr>
        <w:lastRenderedPageBreak/>
        <w:t>Connecticut already has some of the highest healthcare costs in the country and employers are still grappling with escalating taxes and fees under federal and state healthcare legislation.  Adding more costs–such as this SIM tax–will make matters worse. </w:t>
      </w:r>
    </w:p>
    <w:p w:rsidR="007A147B" w:rsidRPr="007A147B" w:rsidRDefault="007A147B" w:rsidP="007A147B">
      <w:pPr>
        <w:spacing w:before="100" w:beforeAutospacing="1" w:after="100" w:afterAutospacing="1" w:line="240" w:lineRule="auto"/>
        <w:rPr>
          <w:rFonts w:ascii="Arial" w:eastAsia="Times New Roman" w:hAnsi="Arial" w:cs="Arial"/>
          <w:color w:val="444444"/>
          <w:sz w:val="20"/>
          <w:szCs w:val="20"/>
          <w:lang w:val="en"/>
        </w:rPr>
      </w:pPr>
      <w:r w:rsidRPr="007A147B">
        <w:rPr>
          <w:rFonts w:ascii="Arial" w:eastAsia="Times New Roman" w:hAnsi="Arial" w:cs="Arial"/>
          <w:color w:val="444444"/>
          <w:sz w:val="20"/>
          <w:szCs w:val="20"/>
          <w:lang w:val="en"/>
        </w:rPr>
        <w:t>If the legislature believes adding this new program and the nine new state jobs associated with it is something they should do, the pro</w:t>
      </w:r>
      <w:bookmarkStart w:id="0" w:name="_GoBack"/>
      <w:bookmarkEnd w:id="0"/>
      <w:r w:rsidRPr="007A147B">
        <w:rPr>
          <w:rFonts w:ascii="Arial" w:eastAsia="Times New Roman" w:hAnsi="Arial" w:cs="Arial"/>
          <w:color w:val="444444"/>
          <w:sz w:val="20"/>
          <w:szCs w:val="20"/>
          <w:lang w:val="en"/>
        </w:rPr>
        <w:t xml:space="preserve">gram should be funded through the state’s General Fund, not through a hidden tax on employers that offer their </w:t>
      </w:r>
      <w:proofErr w:type="spellStart"/>
      <w:r w:rsidRPr="007A147B">
        <w:rPr>
          <w:rFonts w:ascii="Arial" w:eastAsia="Times New Roman" w:hAnsi="Arial" w:cs="Arial"/>
          <w:color w:val="444444"/>
          <w:sz w:val="20"/>
          <w:szCs w:val="20"/>
          <w:lang w:val="en"/>
        </w:rPr>
        <w:t>employees</w:t>
      </w:r>
      <w:proofErr w:type="spellEnd"/>
      <w:r w:rsidRPr="007A147B">
        <w:rPr>
          <w:rFonts w:ascii="Arial" w:eastAsia="Times New Roman" w:hAnsi="Arial" w:cs="Arial"/>
          <w:color w:val="444444"/>
          <w:sz w:val="20"/>
          <w:szCs w:val="20"/>
          <w:lang w:val="en"/>
        </w:rPr>
        <w:t xml:space="preserve"> health care benefits.</w:t>
      </w:r>
    </w:p>
    <w:p w:rsidR="007A147B" w:rsidRPr="007A147B" w:rsidRDefault="007A147B" w:rsidP="007A147B">
      <w:pPr>
        <w:spacing w:before="100" w:beforeAutospacing="1" w:after="100" w:afterAutospacing="1" w:line="240" w:lineRule="auto"/>
        <w:rPr>
          <w:rFonts w:ascii="Arial" w:eastAsia="Times New Roman" w:hAnsi="Arial" w:cs="Arial"/>
          <w:color w:val="444444"/>
          <w:sz w:val="20"/>
          <w:szCs w:val="20"/>
          <w:lang w:val="en"/>
        </w:rPr>
      </w:pPr>
      <w:r w:rsidRPr="007A147B">
        <w:rPr>
          <w:rFonts w:ascii="Arial" w:eastAsia="Times New Roman" w:hAnsi="Arial" w:cs="Arial"/>
          <w:color w:val="444444"/>
          <w:sz w:val="20"/>
          <w:szCs w:val="20"/>
          <w:lang w:val="en"/>
        </w:rPr>
        <w:t xml:space="preserve">For more information, contact CBIA’s Jennifer </w:t>
      </w:r>
      <w:proofErr w:type="spellStart"/>
      <w:r w:rsidRPr="007A147B">
        <w:rPr>
          <w:rFonts w:ascii="Arial" w:eastAsia="Times New Roman" w:hAnsi="Arial" w:cs="Arial"/>
          <w:color w:val="444444"/>
          <w:sz w:val="20"/>
          <w:szCs w:val="20"/>
          <w:lang w:val="en"/>
        </w:rPr>
        <w:t>Herz</w:t>
      </w:r>
      <w:proofErr w:type="spellEnd"/>
      <w:r w:rsidRPr="007A147B">
        <w:rPr>
          <w:rFonts w:ascii="Arial" w:eastAsia="Times New Roman" w:hAnsi="Arial" w:cs="Arial"/>
          <w:color w:val="444444"/>
          <w:sz w:val="20"/>
          <w:szCs w:val="20"/>
          <w:lang w:val="en"/>
        </w:rPr>
        <w:t xml:space="preserve"> at 860.244.1921 | </w:t>
      </w:r>
      <w:hyperlink r:id="rId10" w:history="1">
        <w:r w:rsidRPr="007A147B">
          <w:rPr>
            <w:rFonts w:ascii="Arial" w:eastAsia="Times New Roman" w:hAnsi="Arial" w:cs="Arial"/>
            <w:color w:val="3E55B9"/>
            <w:sz w:val="20"/>
            <w:szCs w:val="20"/>
            <w:u w:val="single"/>
            <w:lang w:val="en"/>
          </w:rPr>
          <w:t>jennifer.herz@cbia.com</w:t>
        </w:r>
      </w:hyperlink>
      <w:r w:rsidRPr="007A147B">
        <w:rPr>
          <w:rFonts w:ascii="Arial" w:eastAsia="Times New Roman" w:hAnsi="Arial" w:cs="Arial"/>
          <w:color w:val="444444"/>
          <w:sz w:val="20"/>
          <w:szCs w:val="20"/>
          <w:lang w:val="en"/>
        </w:rPr>
        <w:t xml:space="preserve"> | </w:t>
      </w:r>
      <w:hyperlink r:id="rId11" w:tgtFrame="_blank" w:history="1">
        <w:r w:rsidRPr="007A147B">
          <w:rPr>
            <w:rFonts w:ascii="Arial" w:eastAsia="Times New Roman" w:hAnsi="Arial" w:cs="Arial"/>
            <w:color w:val="3E55B9"/>
            <w:sz w:val="20"/>
            <w:szCs w:val="20"/>
            <w:u w:val="single"/>
            <w:lang w:val="en"/>
          </w:rPr>
          <w:t>@</w:t>
        </w:r>
        <w:proofErr w:type="spellStart"/>
        <w:r w:rsidRPr="007A147B">
          <w:rPr>
            <w:rFonts w:ascii="Arial" w:eastAsia="Times New Roman" w:hAnsi="Arial" w:cs="Arial"/>
            <w:color w:val="3E55B9"/>
            <w:sz w:val="20"/>
            <w:szCs w:val="20"/>
            <w:u w:val="single"/>
            <w:lang w:val="en"/>
          </w:rPr>
          <w:t>CBIAjherz</w:t>
        </w:r>
        <w:proofErr w:type="spellEnd"/>
      </w:hyperlink>
    </w:p>
    <w:p w:rsidR="007252CF" w:rsidRDefault="007252CF"/>
    <w:sectPr w:rsidR="00725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1297D"/>
    <w:multiLevelType w:val="multilevel"/>
    <w:tmpl w:val="9B72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7B"/>
    <w:rsid w:val="007252CF"/>
    <w:rsid w:val="007A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147B"/>
    <w:pPr>
      <w:spacing w:before="100" w:beforeAutospacing="1" w:after="100" w:afterAutospacing="1" w:line="240" w:lineRule="auto"/>
      <w:outlineLvl w:val="0"/>
    </w:pPr>
    <w:rPr>
      <w:rFonts w:ascii="Times New Roman" w:eastAsia="Times New Roman" w:hAnsi="Times New Roman" w:cs="Times New Roman"/>
      <w:b/>
      <w:bCs/>
      <w:kern w:val="36"/>
      <w:sz w:val="38"/>
      <w:szCs w:val="38"/>
    </w:rPr>
  </w:style>
  <w:style w:type="paragraph" w:styleId="Heading2">
    <w:name w:val="heading 2"/>
    <w:basedOn w:val="Normal"/>
    <w:link w:val="Heading2Char"/>
    <w:uiPriority w:val="9"/>
    <w:qFormat/>
    <w:rsid w:val="007A147B"/>
    <w:pPr>
      <w:spacing w:before="100" w:beforeAutospacing="1" w:after="100" w:afterAutospacing="1" w:line="240" w:lineRule="auto"/>
      <w:outlineLvl w:val="1"/>
    </w:pPr>
    <w:rPr>
      <w:rFonts w:ascii="Times New Roman" w:eastAsia="Times New Roman" w:hAnsi="Times New Roman" w:cs="Times New Roman"/>
      <w:b/>
      <w:bCs/>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47B"/>
    <w:rPr>
      <w:rFonts w:ascii="Times New Roman" w:eastAsia="Times New Roman" w:hAnsi="Times New Roman" w:cs="Times New Roman"/>
      <w:b/>
      <w:bCs/>
      <w:kern w:val="36"/>
      <w:sz w:val="38"/>
      <w:szCs w:val="38"/>
    </w:rPr>
  </w:style>
  <w:style w:type="character" w:customStyle="1" w:styleId="Heading2Char">
    <w:name w:val="Heading 2 Char"/>
    <w:basedOn w:val="DefaultParagraphFont"/>
    <w:link w:val="Heading2"/>
    <w:uiPriority w:val="9"/>
    <w:rsid w:val="007A147B"/>
    <w:rPr>
      <w:rFonts w:ascii="Times New Roman" w:eastAsia="Times New Roman" w:hAnsi="Times New Roman" w:cs="Times New Roman"/>
      <w:b/>
      <w:bCs/>
      <w:sz w:val="35"/>
      <w:szCs w:val="35"/>
    </w:rPr>
  </w:style>
  <w:style w:type="character" w:styleId="Hyperlink">
    <w:name w:val="Hyperlink"/>
    <w:basedOn w:val="DefaultParagraphFont"/>
    <w:uiPriority w:val="99"/>
    <w:semiHidden/>
    <w:unhideWhenUsed/>
    <w:rsid w:val="007A147B"/>
    <w:rPr>
      <w:color w:val="3E55B9"/>
      <w:u w:val="single"/>
    </w:rPr>
  </w:style>
  <w:style w:type="paragraph" w:styleId="NormalWeb">
    <w:name w:val="Normal (Web)"/>
    <w:basedOn w:val="Normal"/>
    <w:uiPriority w:val="99"/>
    <w:semiHidden/>
    <w:unhideWhenUsed/>
    <w:rsid w:val="007A14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mg">
    <w:name w:val="artimg"/>
    <w:basedOn w:val="Normal"/>
    <w:rsid w:val="007A14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1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4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147B"/>
    <w:pPr>
      <w:spacing w:before="100" w:beforeAutospacing="1" w:after="100" w:afterAutospacing="1" w:line="240" w:lineRule="auto"/>
      <w:outlineLvl w:val="0"/>
    </w:pPr>
    <w:rPr>
      <w:rFonts w:ascii="Times New Roman" w:eastAsia="Times New Roman" w:hAnsi="Times New Roman" w:cs="Times New Roman"/>
      <w:b/>
      <w:bCs/>
      <w:kern w:val="36"/>
      <w:sz w:val="38"/>
      <w:szCs w:val="38"/>
    </w:rPr>
  </w:style>
  <w:style w:type="paragraph" w:styleId="Heading2">
    <w:name w:val="heading 2"/>
    <w:basedOn w:val="Normal"/>
    <w:link w:val="Heading2Char"/>
    <w:uiPriority w:val="9"/>
    <w:qFormat/>
    <w:rsid w:val="007A147B"/>
    <w:pPr>
      <w:spacing w:before="100" w:beforeAutospacing="1" w:after="100" w:afterAutospacing="1" w:line="240" w:lineRule="auto"/>
      <w:outlineLvl w:val="1"/>
    </w:pPr>
    <w:rPr>
      <w:rFonts w:ascii="Times New Roman" w:eastAsia="Times New Roman" w:hAnsi="Times New Roman" w:cs="Times New Roman"/>
      <w:b/>
      <w:bCs/>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47B"/>
    <w:rPr>
      <w:rFonts w:ascii="Times New Roman" w:eastAsia="Times New Roman" w:hAnsi="Times New Roman" w:cs="Times New Roman"/>
      <w:b/>
      <w:bCs/>
      <w:kern w:val="36"/>
      <w:sz w:val="38"/>
      <w:szCs w:val="38"/>
    </w:rPr>
  </w:style>
  <w:style w:type="character" w:customStyle="1" w:styleId="Heading2Char">
    <w:name w:val="Heading 2 Char"/>
    <w:basedOn w:val="DefaultParagraphFont"/>
    <w:link w:val="Heading2"/>
    <w:uiPriority w:val="9"/>
    <w:rsid w:val="007A147B"/>
    <w:rPr>
      <w:rFonts w:ascii="Times New Roman" w:eastAsia="Times New Roman" w:hAnsi="Times New Roman" w:cs="Times New Roman"/>
      <w:b/>
      <w:bCs/>
      <w:sz w:val="35"/>
      <w:szCs w:val="35"/>
    </w:rPr>
  </w:style>
  <w:style w:type="character" w:styleId="Hyperlink">
    <w:name w:val="Hyperlink"/>
    <w:basedOn w:val="DefaultParagraphFont"/>
    <w:uiPriority w:val="99"/>
    <w:semiHidden/>
    <w:unhideWhenUsed/>
    <w:rsid w:val="007A147B"/>
    <w:rPr>
      <w:color w:val="3E55B9"/>
      <w:u w:val="single"/>
    </w:rPr>
  </w:style>
  <w:style w:type="paragraph" w:styleId="NormalWeb">
    <w:name w:val="Normal (Web)"/>
    <w:basedOn w:val="Normal"/>
    <w:uiPriority w:val="99"/>
    <w:semiHidden/>
    <w:unhideWhenUsed/>
    <w:rsid w:val="007A14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mg">
    <w:name w:val="artimg"/>
    <w:basedOn w:val="Normal"/>
    <w:rsid w:val="007A14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1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59104">
      <w:bodyDiv w:val="1"/>
      <w:marLeft w:val="0"/>
      <w:marRight w:val="0"/>
      <w:marTop w:val="0"/>
      <w:marBottom w:val="0"/>
      <w:divBdr>
        <w:top w:val="none" w:sz="0" w:space="0" w:color="auto"/>
        <w:left w:val="none" w:sz="0" w:space="0" w:color="auto"/>
        <w:bottom w:val="none" w:sz="0" w:space="0" w:color="auto"/>
        <w:right w:val="none" w:sz="0" w:space="0" w:color="auto"/>
      </w:divBdr>
      <w:divsChild>
        <w:div w:id="2086150749">
          <w:marLeft w:val="0"/>
          <w:marRight w:val="0"/>
          <w:marTop w:val="0"/>
          <w:marBottom w:val="0"/>
          <w:divBdr>
            <w:top w:val="none" w:sz="0" w:space="0" w:color="auto"/>
            <w:left w:val="none" w:sz="0" w:space="0" w:color="auto"/>
            <w:bottom w:val="none" w:sz="0" w:space="0" w:color="auto"/>
            <w:right w:val="none" w:sz="0" w:space="0" w:color="auto"/>
          </w:divBdr>
          <w:divsChild>
            <w:div w:id="481580325">
              <w:marLeft w:val="0"/>
              <w:marRight w:val="0"/>
              <w:marTop w:val="0"/>
              <w:marBottom w:val="0"/>
              <w:divBdr>
                <w:top w:val="none" w:sz="0" w:space="0" w:color="auto"/>
                <w:left w:val="none" w:sz="0" w:space="0" w:color="auto"/>
                <w:bottom w:val="none" w:sz="0" w:space="0" w:color="auto"/>
                <w:right w:val="none" w:sz="0" w:space="0" w:color="auto"/>
              </w:divBdr>
              <w:divsChild>
                <w:div w:id="1932465795">
                  <w:marLeft w:val="150"/>
                  <w:marRight w:val="150"/>
                  <w:marTop w:val="0"/>
                  <w:marBottom w:val="0"/>
                  <w:divBdr>
                    <w:top w:val="none" w:sz="0" w:space="0" w:color="auto"/>
                    <w:left w:val="none" w:sz="0" w:space="0" w:color="auto"/>
                    <w:bottom w:val="none" w:sz="0" w:space="0" w:color="auto"/>
                    <w:right w:val="none" w:sz="0" w:space="0" w:color="auto"/>
                  </w:divBdr>
                  <w:divsChild>
                    <w:div w:id="7251786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23615011">
          <w:marLeft w:val="0"/>
          <w:marRight w:val="0"/>
          <w:marTop w:val="0"/>
          <w:marBottom w:val="0"/>
          <w:divBdr>
            <w:top w:val="none" w:sz="0" w:space="0" w:color="auto"/>
            <w:left w:val="none" w:sz="0" w:space="0" w:color="auto"/>
            <w:bottom w:val="none" w:sz="0" w:space="0" w:color="auto"/>
            <w:right w:val="none" w:sz="0" w:space="0" w:color="auto"/>
          </w:divBdr>
          <w:divsChild>
            <w:div w:id="1137531613">
              <w:marLeft w:val="0"/>
              <w:marRight w:val="0"/>
              <w:marTop w:val="0"/>
              <w:marBottom w:val="0"/>
              <w:divBdr>
                <w:top w:val="none" w:sz="0" w:space="0" w:color="auto"/>
                <w:left w:val="none" w:sz="0" w:space="0" w:color="auto"/>
                <w:bottom w:val="none" w:sz="0" w:space="0" w:color="auto"/>
                <w:right w:val="none" w:sz="0" w:space="0" w:color="auto"/>
              </w:divBdr>
              <w:divsChild>
                <w:div w:id="1509556960">
                  <w:marLeft w:val="150"/>
                  <w:marRight w:val="150"/>
                  <w:marTop w:val="0"/>
                  <w:marBottom w:val="0"/>
                  <w:divBdr>
                    <w:top w:val="none" w:sz="0" w:space="0" w:color="auto"/>
                    <w:left w:val="none" w:sz="0" w:space="0" w:color="auto"/>
                    <w:bottom w:val="none" w:sz="0" w:space="0" w:color="auto"/>
                    <w:right w:val="none" w:sz="0" w:space="0" w:color="auto"/>
                  </w:divBdr>
                  <w:divsChild>
                    <w:div w:id="1184199888">
                      <w:marLeft w:val="150"/>
                      <w:marRight w:val="150"/>
                      <w:marTop w:val="0"/>
                      <w:marBottom w:val="0"/>
                      <w:divBdr>
                        <w:top w:val="none" w:sz="0" w:space="0" w:color="auto"/>
                        <w:left w:val="none" w:sz="0" w:space="0" w:color="auto"/>
                        <w:bottom w:val="none" w:sz="0" w:space="0" w:color="auto"/>
                        <w:right w:val="none" w:sz="0" w:space="0" w:color="auto"/>
                      </w:divBdr>
                    </w:div>
                    <w:div w:id="1748262057">
                      <w:marLeft w:val="150"/>
                      <w:marRight w:val="150"/>
                      <w:marTop w:val="0"/>
                      <w:marBottom w:val="0"/>
                      <w:divBdr>
                        <w:top w:val="none" w:sz="0" w:space="0" w:color="auto"/>
                        <w:left w:val="none" w:sz="0" w:space="0" w:color="auto"/>
                        <w:bottom w:val="none" w:sz="0" w:space="0" w:color="auto"/>
                        <w:right w:val="none" w:sz="0" w:space="0" w:color="auto"/>
                      </w:divBdr>
                      <w:divsChild>
                        <w:div w:id="175273291">
                          <w:marLeft w:val="150"/>
                          <w:marRight w:val="150"/>
                          <w:marTop w:val="0"/>
                          <w:marBottom w:val="0"/>
                          <w:divBdr>
                            <w:top w:val="none" w:sz="0" w:space="0" w:color="auto"/>
                            <w:left w:val="none" w:sz="0" w:space="0" w:color="auto"/>
                            <w:bottom w:val="none" w:sz="0" w:space="0" w:color="auto"/>
                            <w:right w:val="none" w:sz="0" w:space="0" w:color="auto"/>
                          </w:divBdr>
                          <w:divsChild>
                            <w:div w:id="19435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witter.com/CBIAjherz" TargetMode="External"/><Relationship Id="rId5" Type="http://schemas.openxmlformats.org/officeDocument/2006/relationships/webSettings" Target="webSettings.xml"/><Relationship Id="rId10" Type="http://schemas.openxmlformats.org/officeDocument/2006/relationships/hyperlink" Target="mailto:jennifer.herz@cbia.com" TargetMode="External"/><Relationship Id="rId4" Type="http://schemas.openxmlformats.org/officeDocument/2006/relationships/settings" Target="settings.xml"/><Relationship Id="rId9" Type="http://schemas.openxmlformats.org/officeDocument/2006/relationships/hyperlink" Target="http://www.cthealth.org/news-publications/news/the-front-lines-of-health-reform/how-no-wrong-door-insures-more-people-of-color/how-the-state-innovation-model-sim-planning-grant-will-advance-health-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dwaynewp</dc:creator>
  <cp:lastModifiedBy>dwaynewp</cp:lastModifiedBy>
  <cp:revision>1</cp:revision>
  <dcterms:created xsi:type="dcterms:W3CDTF">2014-04-01T17:48:00Z</dcterms:created>
  <dcterms:modified xsi:type="dcterms:W3CDTF">2014-04-01T17:49:00Z</dcterms:modified>
</cp:coreProperties>
</file>